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8"/>
          <w:szCs w:val="28"/>
        </w:rPr>
      </w:pPr>
      <w:r>
        <w:rPr>
          <w:rFonts w:ascii="Times New Roman" w:eastAsia="Times New Roman" w:hAnsi="Times New Roman" w:cs="Times New Roman"/>
          <w:b/>
          <w:bCs/>
          <w:sz w:val="28"/>
          <w:szCs w:val="28"/>
        </w:rPr>
        <w:t xml:space="preserve">ПОСТАНОВЛЕНИЕ </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jc w:val="center"/>
        <w:rPr>
          <w:sz w:val="28"/>
          <w:szCs w:val="28"/>
        </w:rPr>
      </w:pPr>
    </w:p>
    <w:p>
      <w:pPr>
        <w:spacing w:before="0" w:after="0"/>
        <w:jc w:val="both"/>
        <w:rPr>
          <w:sz w:val="28"/>
          <w:szCs w:val="28"/>
        </w:rPr>
      </w:pPr>
      <w:r>
        <w:rPr>
          <w:rFonts w:ascii="Times New Roman" w:eastAsia="Times New Roman" w:hAnsi="Times New Roman" w:cs="Times New Roman"/>
          <w:sz w:val="28"/>
          <w:szCs w:val="28"/>
        </w:rPr>
        <w:t>г. Ханты-Мансийск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16 октября 2026 года</w:t>
      </w:r>
      <w:r>
        <w:rPr>
          <w:rFonts w:ascii="Times New Roman" w:eastAsia="Times New Roman" w:hAnsi="Times New Roman" w:cs="Times New Roman"/>
          <w:sz w:val="28"/>
          <w:szCs w:val="28"/>
        </w:rPr>
        <w:t xml:space="preserve">  </w:t>
      </w:r>
    </w:p>
    <w:p>
      <w:pPr>
        <w:spacing w:before="0" w:after="0"/>
        <w:jc w:val="both"/>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Мировой судья судебного участка № 2 Ханты-Мансийского судебного района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Ханты-Мансийского автономного округа – Югры Новокшенова О.А., исполняя обязанности мирового судьи судебного участка № 5 Ханты-Мансийского района, рассмотрев в открытом судебном заседании дело об административном правонарушении №5-928-2805/2026, возбужденное по ч.4 ст.12.15 КоАП РФ в отношении </w:t>
      </w:r>
      <w:r>
        <w:rPr>
          <w:rFonts w:ascii="Times New Roman" w:eastAsia="Times New Roman" w:hAnsi="Times New Roman" w:cs="Times New Roman"/>
          <w:b/>
          <w:bCs/>
          <w:sz w:val="28"/>
          <w:szCs w:val="28"/>
        </w:rPr>
        <w:t>Эргашева</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Нодиржона</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Банобовича</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Pr>
          <w:rStyle w:val="cat-UserDefinedgrp-20rplc-7"/>
          <w:rFonts w:ascii="Times New Roman" w:eastAsia="Times New Roman" w:hAnsi="Times New Roman" w:cs="Times New Roman"/>
          <w:sz w:val="28"/>
          <w:szCs w:val="28"/>
        </w:rPr>
        <w:t>...</w:t>
      </w:r>
    </w:p>
    <w:p>
      <w:pPr>
        <w:spacing w:before="0" w:after="0"/>
        <w:ind w:firstLine="567"/>
        <w:jc w:val="center"/>
        <w:rPr>
          <w:sz w:val="28"/>
          <w:szCs w:val="28"/>
        </w:rPr>
      </w:pPr>
      <w:r>
        <w:rPr>
          <w:rFonts w:ascii="Times New Roman" w:eastAsia="Times New Roman" w:hAnsi="Times New Roman" w:cs="Times New Roman"/>
          <w:b/>
          <w:bCs/>
          <w:sz w:val="28"/>
          <w:szCs w:val="28"/>
        </w:rPr>
        <w:t>УСТАНОВИЛ</w:t>
      </w:r>
      <w:r>
        <w:rPr>
          <w:rFonts w:ascii="Times New Roman" w:eastAsia="Times New Roman" w:hAnsi="Times New Roman" w:cs="Times New Roman"/>
          <w:sz w:val="28"/>
          <w:szCs w:val="28"/>
        </w:rPr>
        <w:t>:</w:t>
      </w:r>
    </w:p>
    <w:p>
      <w:pPr>
        <w:spacing w:before="0" w:after="0"/>
        <w:ind w:firstLine="567"/>
        <w:jc w:val="center"/>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Эргашев</w:t>
      </w:r>
      <w:r>
        <w:rPr>
          <w:rFonts w:ascii="Times New Roman" w:eastAsia="Times New Roman" w:hAnsi="Times New Roman" w:cs="Times New Roman"/>
          <w:sz w:val="28"/>
          <w:szCs w:val="28"/>
        </w:rPr>
        <w:t xml:space="preserve"> Н.Б. 22.09.2026 в 09 час. 43 мин. на 860 км. а/д Р404 Тюмень-Тобольск-Ханты-Мансийск Ханты-Мансийского района, управляя автомобилем </w:t>
      </w:r>
      <w:r>
        <w:rPr>
          <w:rStyle w:val="cat-UserDefinedgrp-21rplc-1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нарушение 1.3, 9.1.1 ПДД РФ в зоне действия дорожного знака 3.20 «обгон запрещен» совершил обгон впереди движущегося транспортного средства с выездом на сторону проезжей части дороги, предназначенной для встречного движения, при этом пересек сплошную дорожную разметку 1.1.</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судебном заседании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Эргашев</w:t>
      </w:r>
      <w:r>
        <w:rPr>
          <w:rFonts w:ascii="Times New Roman" w:eastAsia="Times New Roman" w:hAnsi="Times New Roman" w:cs="Times New Roman"/>
          <w:sz w:val="28"/>
          <w:szCs w:val="28"/>
        </w:rPr>
        <w:t xml:space="preserve"> Н.Б </w:t>
      </w:r>
      <w:r>
        <w:rPr>
          <w:rFonts w:ascii="Times New Roman" w:eastAsia="Times New Roman" w:hAnsi="Times New Roman" w:cs="Times New Roman"/>
          <w:sz w:val="28"/>
          <w:szCs w:val="28"/>
        </w:rPr>
        <w:t>вину признал, дополнений не указал.</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Изучив материалы дела, мировой судья пришел к следующему.</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соответствии с п.1.3 ПДД РФ, участники дорожного движения обязаны знать и соблюдать относящиеся к ним требования Правил, знаков и разметки. </w:t>
      </w:r>
    </w:p>
    <w:p>
      <w:pPr>
        <w:spacing w:before="0" w:after="0"/>
        <w:ind w:firstLine="540"/>
        <w:jc w:val="both"/>
        <w:rPr>
          <w:sz w:val="28"/>
          <w:szCs w:val="28"/>
        </w:rPr>
      </w:pPr>
      <w:r>
        <w:rPr>
          <w:rFonts w:ascii="Times New Roman" w:eastAsia="Times New Roman" w:hAnsi="Times New Roman" w:cs="Times New Roman"/>
          <w:sz w:val="28"/>
          <w:szCs w:val="28"/>
        </w:rPr>
        <w:t xml:space="preserve">Водитель транспортного средства в соответствии с пунктами 1.3, 10.1 ПДД РФ должен вести транспортное средство с учетом постоянного контроля за движением транспортного средства для выполнения требований ПДД РФ и обязан следить за наличием знаков и руководствоваться ими во время движения. </w:t>
      </w:r>
    </w:p>
    <w:p>
      <w:pPr>
        <w:spacing w:before="0" w:after="0"/>
        <w:ind w:firstLine="540"/>
        <w:jc w:val="both"/>
        <w:rPr>
          <w:sz w:val="28"/>
          <w:szCs w:val="28"/>
        </w:rPr>
      </w:pPr>
      <w:r>
        <w:rPr>
          <w:rFonts w:ascii="Times New Roman" w:eastAsia="Times New Roman" w:hAnsi="Times New Roman" w:cs="Times New Roman"/>
          <w:sz w:val="28"/>
          <w:szCs w:val="28"/>
        </w:rPr>
        <w:t xml:space="preserve">Согласно п.9.1.1 ПДД РФ, </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на любых дорогах с двусторонним движением запрещается движение по полосе, предназначенной для встречного движения, </w:t>
      </w:r>
      <w:r>
        <w:rPr>
          <w:rFonts w:ascii="Times New Roman" w:eastAsia="Times New Roman" w:hAnsi="Times New Roman" w:cs="Times New Roman"/>
          <w:sz w:val="28"/>
          <w:szCs w:val="28"/>
        </w:rPr>
        <w:t xml:space="preserve">если она отделена трамвайными путями, разделительной полосой, </w:t>
      </w:r>
      <w:hyperlink r:id="rId4" w:anchor="/document/1305770/entry/2011" w:history="1">
        <w:r>
          <w:rPr>
            <w:rFonts w:ascii="Times New Roman" w:eastAsia="Times New Roman" w:hAnsi="Times New Roman" w:cs="Times New Roman"/>
            <w:color w:val="0000EE"/>
            <w:sz w:val="28"/>
            <w:szCs w:val="28"/>
            <w:u w:val="single" w:color="0000EE"/>
          </w:rPr>
          <w:t>разметкой 1.1</w:t>
        </w:r>
      </w:hyperlink>
      <w:r>
        <w:rPr>
          <w:rFonts w:ascii="Times New Roman" w:eastAsia="Times New Roman" w:hAnsi="Times New Roman" w:cs="Times New Roman"/>
          <w:sz w:val="28"/>
          <w:szCs w:val="28"/>
        </w:rPr>
        <w:t xml:space="preserve">, </w:t>
      </w:r>
      <w:hyperlink r:id="rId4" w:anchor="/document/1305770/entry/2013" w:history="1">
        <w:r>
          <w:rPr>
            <w:rFonts w:ascii="Times New Roman" w:eastAsia="Times New Roman" w:hAnsi="Times New Roman" w:cs="Times New Roman"/>
            <w:color w:val="0000EE"/>
            <w:sz w:val="28"/>
            <w:szCs w:val="28"/>
            <w:u w:val="single" w:color="0000EE"/>
          </w:rPr>
          <w:t>1.3</w:t>
        </w:r>
      </w:hyperlink>
      <w:r>
        <w:rPr>
          <w:rFonts w:ascii="Times New Roman" w:eastAsia="Times New Roman" w:hAnsi="Times New Roman" w:cs="Times New Roman"/>
          <w:sz w:val="28"/>
          <w:szCs w:val="28"/>
        </w:rPr>
        <w:t xml:space="preserve"> или </w:t>
      </w:r>
      <w:hyperlink r:id="rId4" w:anchor="/document/1305770/entry/2111" w:history="1">
        <w:r>
          <w:rPr>
            <w:rFonts w:ascii="Times New Roman" w:eastAsia="Times New Roman" w:hAnsi="Times New Roman" w:cs="Times New Roman"/>
            <w:color w:val="0000EE"/>
            <w:sz w:val="28"/>
            <w:szCs w:val="28"/>
            <w:u w:val="single" w:color="0000EE"/>
          </w:rPr>
          <w:t>разметкой 1.11</w:t>
        </w:r>
      </w:hyperlink>
      <w:r>
        <w:rPr>
          <w:rFonts w:ascii="Times New Roman" w:eastAsia="Times New Roman" w:hAnsi="Times New Roman" w:cs="Times New Roman"/>
          <w:sz w:val="28"/>
          <w:szCs w:val="28"/>
        </w:rPr>
        <w:t>, прерывистая линия которой расположена слева.</w:t>
      </w:r>
    </w:p>
    <w:p>
      <w:pPr>
        <w:spacing w:before="0" w:after="0"/>
        <w:ind w:firstLine="540"/>
        <w:jc w:val="both"/>
        <w:rPr>
          <w:sz w:val="28"/>
          <w:szCs w:val="28"/>
        </w:rPr>
      </w:pPr>
      <w:r>
        <w:rPr>
          <w:rFonts w:ascii="Times New Roman" w:eastAsia="Times New Roman" w:hAnsi="Times New Roman" w:cs="Times New Roman"/>
          <w:sz w:val="28"/>
          <w:szCs w:val="28"/>
        </w:rPr>
        <w:t>Знак 3.20 "Обгон запрещен" запрещает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pPr>
        <w:spacing w:before="0" w:after="0"/>
        <w:ind w:firstLine="567"/>
        <w:jc w:val="both"/>
        <w:rPr>
          <w:sz w:val="28"/>
          <w:szCs w:val="28"/>
        </w:rPr>
      </w:pPr>
      <w:r>
        <w:rPr>
          <w:rFonts w:ascii="Times New Roman" w:eastAsia="Times New Roman" w:hAnsi="Times New Roman" w:cs="Times New Roman"/>
          <w:sz w:val="28"/>
          <w:szCs w:val="28"/>
        </w:rPr>
        <w:t>Горизонтальная разметка 1.1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ч.4 ст.12.15 КоАП РФ административным правонарушением является выезд в нарушение </w:t>
      </w:r>
      <w:hyperlink r:id="rId5" w:history="1">
        <w:r>
          <w:rPr>
            <w:rFonts w:ascii="Times New Roman" w:eastAsia="Times New Roman" w:hAnsi="Times New Roman" w:cs="Times New Roman"/>
            <w:color w:val="0000EE"/>
            <w:sz w:val="28"/>
            <w:szCs w:val="28"/>
          </w:rPr>
          <w:t>Правил</w:t>
        </w:r>
      </w:hyperlink>
      <w:r>
        <w:rPr>
          <w:rFonts w:ascii="Times New Roman" w:eastAsia="Times New Roman" w:hAnsi="Times New Roman" w:cs="Times New Roman"/>
          <w:sz w:val="28"/>
          <w:szCs w:val="28"/>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r:id="rId6" w:anchor="sub_121503" w:history="1">
        <w:r>
          <w:rPr>
            <w:rFonts w:ascii="Times New Roman" w:eastAsia="Times New Roman" w:hAnsi="Times New Roman" w:cs="Times New Roman"/>
            <w:color w:val="0000EE"/>
            <w:sz w:val="28"/>
            <w:szCs w:val="28"/>
          </w:rPr>
          <w:t>частью 3</w:t>
        </w:r>
      </w:hyperlink>
      <w:r>
        <w:rPr>
          <w:rFonts w:ascii="Times New Roman" w:eastAsia="Times New Roman" w:hAnsi="Times New Roman" w:cs="Times New Roman"/>
          <w:sz w:val="28"/>
          <w:szCs w:val="28"/>
        </w:rPr>
        <w:t xml:space="preserve"> настоящей статьи.</w:t>
      </w:r>
    </w:p>
    <w:p>
      <w:pPr>
        <w:spacing w:before="0" w:after="0"/>
        <w:ind w:firstLine="567"/>
        <w:jc w:val="both"/>
        <w:rPr>
          <w:sz w:val="28"/>
          <w:szCs w:val="28"/>
        </w:rPr>
      </w:pPr>
      <w:r>
        <w:rPr>
          <w:rFonts w:ascii="Times New Roman" w:eastAsia="Times New Roman" w:hAnsi="Times New Roman" w:cs="Times New Roman"/>
          <w:sz w:val="28"/>
          <w:szCs w:val="28"/>
        </w:rPr>
        <w:t>Субъективная сторона правонарушения характеризуется умышленной или неосторожной формой вины.</w:t>
      </w:r>
    </w:p>
    <w:p>
      <w:pPr>
        <w:spacing w:before="0" w:after="0"/>
        <w:ind w:firstLine="567"/>
        <w:jc w:val="both"/>
        <w:rPr>
          <w:sz w:val="28"/>
          <w:szCs w:val="28"/>
        </w:rPr>
      </w:pPr>
      <w:r>
        <w:rPr>
          <w:rFonts w:ascii="Times New Roman" w:eastAsia="Times New Roman" w:hAnsi="Times New Roman" w:cs="Times New Roman"/>
          <w:sz w:val="28"/>
          <w:szCs w:val="28"/>
        </w:rPr>
        <w:t>По части 4 статьи 12.15 КоАП РФ подлежат квалификации действия, которые связаны с нарушением водителями требований Правил дорожного движения,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предусмотренных часть 3 данной статьи. Непосредственно такие требования установлены п.п.9.2, 9.3, 11.4, 15.3, 9.6, 8.6 ПДД РФ. Действия водителя по ч.4 ст.12.15 КоАП РФ можно также квалифицировать при нарушении им требований дорожных знаков или разметки, которые повлекли выезд на сторону проезжей части дороги, предназначенную для встречного движения (3.20 «Обгон запрещен», 3.22 «Обгон грузовым автомобилем запрещен», 5.11 «Дорога с полосой для маршрутных транспортных средств», 5.15.7 «Направление движения по полосам», дорожной разметки 1.1, 1.3, 1.11 (разделяющих транспортные потоки противоположных направлений), а также нарушение водителем требований дорожного знака 4.3 «Круговое движение», повлекшее движение во встречном направлении по дороге, предназначенной для одностороннего движения).</w:t>
      </w:r>
    </w:p>
    <w:p>
      <w:pPr>
        <w:spacing w:before="0" w:after="0"/>
        <w:ind w:firstLine="567"/>
        <w:jc w:val="both"/>
        <w:rPr>
          <w:sz w:val="28"/>
          <w:szCs w:val="28"/>
        </w:rPr>
      </w:pPr>
      <w:r>
        <w:rPr>
          <w:rFonts w:ascii="Times New Roman" w:eastAsia="Times New Roman" w:hAnsi="Times New Roman" w:cs="Times New Roman"/>
          <w:sz w:val="28"/>
          <w:szCs w:val="28"/>
        </w:rPr>
        <w:t xml:space="preserve">Виновность </w:t>
      </w:r>
      <w:r>
        <w:rPr>
          <w:rFonts w:ascii="Times New Roman" w:eastAsia="Times New Roman" w:hAnsi="Times New Roman" w:cs="Times New Roman"/>
          <w:sz w:val="28"/>
          <w:szCs w:val="28"/>
        </w:rPr>
        <w:t>Эргашева</w:t>
      </w:r>
      <w:r>
        <w:rPr>
          <w:rFonts w:ascii="Times New Roman" w:eastAsia="Times New Roman" w:hAnsi="Times New Roman" w:cs="Times New Roman"/>
          <w:sz w:val="28"/>
          <w:szCs w:val="28"/>
        </w:rPr>
        <w:t xml:space="preserve"> Н.Б. в совершении вмененного правонарушения подтверждается совокупностью исследованных судом доказательств.</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Протоколом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административном правонарушении. При его составлении разъяснены права, предусмотренные ст.51 Конституции РФ и ст.25.1 КоАП РФ. Протокол об административном правонарушении составлен в соответствии с требованиями КоАП РФ.</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2)Схемой</w:t>
      </w:r>
      <w:r>
        <w:rPr>
          <w:rFonts w:ascii="Times New Roman" w:eastAsia="Times New Roman" w:hAnsi="Times New Roman" w:cs="Times New Roman"/>
          <w:sz w:val="28"/>
          <w:szCs w:val="28"/>
        </w:rPr>
        <w:t xml:space="preserve"> происшествия, данные в которой соответствуют обстоятельствам нарушения, указанным в протоколе об административном правонарушении. Со схемой </w:t>
      </w:r>
      <w:r>
        <w:rPr>
          <w:rFonts w:ascii="Times New Roman" w:eastAsia="Times New Roman" w:hAnsi="Times New Roman" w:cs="Times New Roman"/>
          <w:sz w:val="28"/>
          <w:szCs w:val="28"/>
        </w:rPr>
        <w:t>Эргашев</w:t>
      </w:r>
      <w:r>
        <w:rPr>
          <w:rFonts w:ascii="Times New Roman" w:eastAsia="Times New Roman" w:hAnsi="Times New Roman" w:cs="Times New Roman"/>
          <w:sz w:val="28"/>
          <w:szCs w:val="28"/>
        </w:rPr>
        <w:t xml:space="preserve"> Н.Б. был ознакомлен. </w:t>
      </w:r>
    </w:p>
    <w:p>
      <w:pPr>
        <w:spacing w:before="0" w:after="0"/>
        <w:ind w:firstLine="567"/>
        <w:jc w:val="both"/>
        <w:rPr>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Рапортом</w:t>
      </w:r>
      <w:r>
        <w:rPr>
          <w:rFonts w:ascii="Times New Roman" w:eastAsia="Times New Roman" w:hAnsi="Times New Roman" w:cs="Times New Roman"/>
          <w:sz w:val="28"/>
          <w:szCs w:val="28"/>
        </w:rPr>
        <w:t xml:space="preserve"> сотрудника ГИБДД. </w:t>
      </w:r>
    </w:p>
    <w:p>
      <w:pPr>
        <w:spacing w:before="0" w:after="0"/>
        <w:ind w:firstLine="567"/>
        <w:jc w:val="both"/>
        <w:rPr>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Дислокацией</w:t>
      </w:r>
      <w:r>
        <w:rPr>
          <w:rFonts w:ascii="Times New Roman" w:eastAsia="Times New Roman" w:hAnsi="Times New Roman" w:cs="Times New Roman"/>
          <w:sz w:val="28"/>
          <w:szCs w:val="28"/>
        </w:rPr>
        <w:t xml:space="preserve"> дорожных знаков</w:t>
      </w:r>
      <w:r>
        <w:rPr>
          <w:rFonts w:ascii="Times New Roman" w:eastAsia="Times New Roman" w:hAnsi="Times New Roman" w:cs="Times New Roman"/>
          <w:sz w:val="28"/>
          <w:szCs w:val="28"/>
        </w:rPr>
        <w:t xml:space="preserve"> и разметки</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5)СД</w:t>
      </w:r>
      <w:r>
        <w:rPr>
          <w:rFonts w:ascii="Times New Roman" w:eastAsia="Times New Roman" w:hAnsi="Times New Roman" w:cs="Times New Roman"/>
          <w:sz w:val="28"/>
          <w:szCs w:val="28"/>
        </w:rPr>
        <w:t>-диском с видеозаписью</w:t>
      </w:r>
    </w:p>
    <w:p>
      <w:pPr>
        <w:spacing w:before="0" w:after="0"/>
        <w:ind w:firstLine="567"/>
        <w:jc w:val="both"/>
        <w:rPr>
          <w:sz w:val="28"/>
          <w:szCs w:val="28"/>
        </w:rPr>
      </w:pPr>
      <w:r>
        <w:rPr>
          <w:rFonts w:ascii="Times New Roman" w:eastAsia="Times New Roman" w:hAnsi="Times New Roman" w:cs="Times New Roman"/>
          <w:sz w:val="28"/>
          <w:szCs w:val="28"/>
        </w:rPr>
        <w:t>6)Реестром</w:t>
      </w:r>
      <w:r>
        <w:rPr>
          <w:rFonts w:ascii="Times New Roman" w:eastAsia="Times New Roman" w:hAnsi="Times New Roman" w:cs="Times New Roman"/>
          <w:sz w:val="28"/>
          <w:szCs w:val="28"/>
        </w:rPr>
        <w:t xml:space="preserve"> правонарушений.</w:t>
      </w:r>
    </w:p>
    <w:p>
      <w:pPr>
        <w:spacing w:before="0" w:after="0"/>
        <w:ind w:firstLine="567"/>
        <w:jc w:val="both"/>
        <w:rPr>
          <w:sz w:val="28"/>
          <w:szCs w:val="28"/>
        </w:rPr>
      </w:pPr>
      <w:r>
        <w:rPr>
          <w:rFonts w:ascii="Times New Roman" w:eastAsia="Times New Roman" w:hAnsi="Times New Roman" w:cs="Times New Roman"/>
          <w:sz w:val="28"/>
          <w:szCs w:val="28"/>
        </w:rPr>
        <w:t>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pPr>
        <w:spacing w:before="0" w:after="0"/>
        <w:ind w:firstLine="567"/>
        <w:jc w:val="both"/>
        <w:rPr>
          <w:sz w:val="28"/>
          <w:szCs w:val="28"/>
        </w:rPr>
      </w:pPr>
      <w:r>
        <w:rPr>
          <w:rFonts w:ascii="Times New Roman" w:eastAsia="Times New Roman" w:hAnsi="Times New Roman" w:cs="Times New Roman"/>
          <w:sz w:val="28"/>
          <w:szCs w:val="28"/>
        </w:rPr>
        <w:t>Протокол об административном правонарушении и иные материалы дела составлены в соответствии с требованиями КоАП РФ.</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Нарушений прав при составлении административного материала допущено не было. </w:t>
      </w:r>
    </w:p>
    <w:p>
      <w:pPr>
        <w:spacing w:before="0" w:after="0"/>
        <w:ind w:firstLine="567"/>
        <w:jc w:val="both"/>
        <w:rPr>
          <w:sz w:val="28"/>
          <w:szCs w:val="28"/>
        </w:rPr>
      </w:pPr>
      <w:r>
        <w:rPr>
          <w:rFonts w:ascii="Times New Roman" w:eastAsia="Times New Roman" w:hAnsi="Times New Roman" w:cs="Times New Roman"/>
          <w:sz w:val="28"/>
          <w:szCs w:val="28"/>
        </w:rPr>
        <w:t xml:space="preserve">Таким образом, вина </w:t>
      </w:r>
      <w:r>
        <w:rPr>
          <w:rFonts w:ascii="Times New Roman" w:eastAsia="Times New Roman" w:hAnsi="Times New Roman" w:cs="Times New Roman"/>
          <w:sz w:val="28"/>
          <w:szCs w:val="28"/>
        </w:rPr>
        <w:t>Эргашева</w:t>
      </w:r>
      <w:r>
        <w:rPr>
          <w:rFonts w:ascii="Times New Roman" w:eastAsia="Times New Roman" w:hAnsi="Times New Roman" w:cs="Times New Roman"/>
          <w:sz w:val="28"/>
          <w:szCs w:val="28"/>
        </w:rPr>
        <w:t xml:space="preserve"> Н.Б.</w:t>
      </w:r>
      <w:r>
        <w:rPr>
          <w:rFonts w:ascii="Times New Roman" w:eastAsia="Times New Roman" w:hAnsi="Times New Roman" w:cs="Times New Roman"/>
          <w:sz w:val="28"/>
          <w:szCs w:val="28"/>
        </w:rPr>
        <w:t xml:space="preserve"> и его действия по факту выезда в нарушение Правил дорожного движения на сторону проезжей части дороги, предназначенную для встречного движения, за исключением случаев, предусмотренных ч.3 ст.12.15 КоАП РФ, нашли свое подтверждение.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Действия нарушителя мировой судья квалифицирует по ч.4 ст.12.15 КоАП РФ.</w:t>
      </w:r>
    </w:p>
    <w:p>
      <w:pPr>
        <w:spacing w:before="0" w:after="0"/>
        <w:ind w:firstLine="567"/>
        <w:jc w:val="both"/>
        <w:rPr>
          <w:sz w:val="28"/>
          <w:szCs w:val="28"/>
        </w:rPr>
      </w:pPr>
      <w:r>
        <w:rPr>
          <w:rFonts w:ascii="Times New Roman" w:eastAsia="Times New Roman" w:hAnsi="Times New Roman" w:cs="Times New Roman"/>
          <w:sz w:val="28"/>
          <w:szCs w:val="28"/>
        </w:rPr>
        <w:t>Смягчающим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административную ответственность обстоятельств</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является признание вины.</w:t>
      </w:r>
    </w:p>
    <w:p>
      <w:pPr>
        <w:spacing w:before="0" w:after="0"/>
        <w:ind w:firstLine="540"/>
        <w:jc w:val="both"/>
        <w:rPr>
          <w:sz w:val="28"/>
          <w:szCs w:val="28"/>
        </w:rPr>
      </w:pPr>
      <w:r>
        <w:rPr>
          <w:rFonts w:ascii="Times New Roman" w:eastAsia="Times New Roman" w:hAnsi="Times New Roman" w:cs="Times New Roman"/>
          <w:sz w:val="28"/>
          <w:szCs w:val="28"/>
        </w:rPr>
        <w:t xml:space="preserve">Отягчающим </w:t>
      </w:r>
      <w:r>
        <w:rPr>
          <w:rFonts w:ascii="Times New Roman" w:eastAsia="Times New Roman" w:hAnsi="Times New Roman" w:cs="Times New Roman"/>
          <w:sz w:val="28"/>
          <w:szCs w:val="28"/>
        </w:rPr>
        <w:t xml:space="preserve">административную ответственность обстоятельством мировой судья признает </w:t>
      </w:r>
      <w:r>
        <w:rPr>
          <w:rFonts w:ascii="Times New Roman" w:eastAsia="Times New Roman" w:hAnsi="Times New Roman" w:cs="Times New Roman"/>
          <w:sz w:val="28"/>
          <w:szCs w:val="28"/>
        </w:rPr>
        <w:t xml:space="preserve">повторное совершение однородного административного правонарушения по главе 12 КоАП РФ. Из списка нарушений, представленного отделом ГИБДД, и характеризующего </w:t>
      </w:r>
      <w:r>
        <w:rPr>
          <w:rFonts w:ascii="Times New Roman" w:eastAsia="Times New Roman" w:hAnsi="Times New Roman" w:cs="Times New Roman"/>
          <w:sz w:val="28"/>
          <w:szCs w:val="28"/>
        </w:rPr>
        <w:t>Эргашева</w:t>
      </w:r>
      <w:r>
        <w:rPr>
          <w:rFonts w:ascii="Times New Roman" w:eastAsia="Times New Roman" w:hAnsi="Times New Roman" w:cs="Times New Roman"/>
          <w:sz w:val="28"/>
          <w:szCs w:val="28"/>
        </w:rPr>
        <w:t xml:space="preserve"> Н.Б. как водителя, следует, что он ранее неоднократно привлечен к административной ответственности по главе 12 КоАП РФ за правонарушения в области дорожного движения.</w:t>
      </w:r>
    </w:p>
    <w:p>
      <w:pPr>
        <w:spacing w:before="0" w:after="0"/>
        <w:ind w:firstLine="567"/>
        <w:jc w:val="both"/>
        <w:rPr>
          <w:sz w:val="28"/>
          <w:szCs w:val="28"/>
        </w:rPr>
      </w:pPr>
      <w:r>
        <w:rPr>
          <w:rFonts w:ascii="Times New Roman" w:eastAsia="Times New Roman" w:hAnsi="Times New Roman" w:cs="Times New Roman"/>
          <w:sz w:val="28"/>
          <w:szCs w:val="28"/>
        </w:rPr>
        <w:t xml:space="preserve">Определяя вид и меру административного наказания, суд учитывает характер правонарушения и его последствия. </w:t>
      </w:r>
      <w:r>
        <w:rPr>
          <w:rFonts w:ascii="Times New Roman" w:eastAsia="Times New Roman" w:hAnsi="Times New Roman" w:cs="Times New Roman"/>
          <w:sz w:val="28"/>
          <w:szCs w:val="28"/>
        </w:rPr>
        <w:t>Эргашев</w:t>
      </w:r>
      <w:r>
        <w:rPr>
          <w:rFonts w:ascii="Times New Roman" w:eastAsia="Times New Roman" w:hAnsi="Times New Roman" w:cs="Times New Roman"/>
          <w:sz w:val="28"/>
          <w:szCs w:val="28"/>
        </w:rPr>
        <w:t xml:space="preserve"> Н.Б. совершил опасный маневр обгона, выехав навстречу движущемуся по встречной полосе транспортному средству при этом создав угрозу жизни и здоровью других участников дорожного движения. Мировой судья считает необходимым назначить административное наказание в виде лишения права управления транспортными средствами</w:t>
      </w:r>
    </w:p>
    <w:p>
      <w:pPr>
        <w:spacing w:before="0" w:after="0"/>
        <w:ind w:firstLine="567"/>
        <w:jc w:val="both"/>
        <w:rPr>
          <w:sz w:val="28"/>
          <w:szCs w:val="28"/>
        </w:rPr>
      </w:pPr>
      <w:r>
        <w:rPr>
          <w:rFonts w:ascii="Times New Roman" w:eastAsia="Times New Roman" w:hAnsi="Times New Roman" w:cs="Times New Roman"/>
          <w:sz w:val="28"/>
          <w:szCs w:val="28"/>
        </w:rPr>
        <w:t>Руководствуясь ст.ст.29.9, 29.10 КоАП РФ, мировой судья</w:t>
      </w:r>
    </w:p>
    <w:p>
      <w:pPr>
        <w:spacing w:before="0" w:after="0"/>
        <w:jc w:val="both"/>
        <w:rPr>
          <w:sz w:val="28"/>
          <w:szCs w:val="28"/>
        </w:rPr>
      </w:pPr>
    </w:p>
    <w:p>
      <w:pPr>
        <w:spacing w:before="0" w:after="0"/>
        <w:ind w:firstLine="567"/>
        <w:jc w:val="center"/>
        <w:rPr>
          <w:sz w:val="28"/>
          <w:szCs w:val="28"/>
        </w:rPr>
      </w:pPr>
      <w:r>
        <w:rPr>
          <w:rFonts w:ascii="Times New Roman" w:eastAsia="Times New Roman" w:hAnsi="Times New Roman" w:cs="Times New Roman"/>
          <w:b/>
          <w:bCs/>
          <w:sz w:val="28"/>
          <w:szCs w:val="28"/>
        </w:rPr>
        <w:t>ПОСТАНОВИЛ</w:t>
      </w:r>
      <w:r>
        <w:rPr>
          <w:rFonts w:ascii="Times New Roman" w:eastAsia="Times New Roman" w:hAnsi="Times New Roman" w:cs="Times New Roman"/>
          <w:sz w:val="28"/>
          <w:szCs w:val="28"/>
        </w:rPr>
        <w:t>:</w:t>
      </w:r>
    </w:p>
    <w:p>
      <w:pPr>
        <w:spacing w:before="0" w:after="0"/>
        <w:ind w:firstLine="567"/>
        <w:jc w:val="center"/>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 xml:space="preserve">Признать </w:t>
      </w:r>
      <w:r>
        <w:rPr>
          <w:rFonts w:ascii="Times New Roman" w:eastAsia="Times New Roman" w:hAnsi="Times New Roman" w:cs="Times New Roman"/>
          <w:b/>
          <w:bCs/>
          <w:sz w:val="28"/>
          <w:szCs w:val="28"/>
        </w:rPr>
        <w:t>Эргашева</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Нодиржона</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Банобовича</w:t>
      </w:r>
      <w:r>
        <w:rPr>
          <w:rFonts w:ascii="Times New Roman" w:eastAsia="Times New Roman" w:hAnsi="Times New Roman" w:cs="Times New Roman"/>
          <w:sz w:val="28"/>
          <w:szCs w:val="28"/>
        </w:rPr>
        <w:t xml:space="preserve"> виновным в совершении административного правонарушения, ответственность </w:t>
      </w:r>
      <w:r>
        <w:rPr>
          <w:rFonts w:ascii="Times New Roman" w:eastAsia="Times New Roman" w:hAnsi="Times New Roman" w:cs="Times New Roman"/>
          <w:sz w:val="28"/>
          <w:szCs w:val="28"/>
        </w:rPr>
        <w:t>за совершение</w:t>
      </w:r>
      <w:r>
        <w:rPr>
          <w:rFonts w:ascii="Times New Roman" w:eastAsia="Times New Roman" w:hAnsi="Times New Roman" w:cs="Times New Roman"/>
          <w:sz w:val="28"/>
          <w:szCs w:val="28"/>
        </w:rPr>
        <w:t xml:space="preserve"> которого предусмотрена ч.4 ст.12.15 Кодекса РФ об административных правонарушениях, </w:t>
      </w:r>
      <w:r>
        <w:rPr>
          <w:rFonts w:ascii="Times New Roman" w:eastAsia="Times New Roman" w:hAnsi="Times New Roman" w:cs="Times New Roman"/>
          <w:sz w:val="28"/>
          <w:szCs w:val="28"/>
        </w:rPr>
        <w:t xml:space="preserve">и назначить наказание в виде лишения права управления транспортными средствами сроком </w:t>
      </w:r>
      <w:r>
        <w:rPr>
          <w:rFonts w:ascii="Times New Roman" w:eastAsia="Times New Roman" w:hAnsi="Times New Roman" w:cs="Times New Roman"/>
          <w:b/>
          <w:bCs/>
          <w:sz w:val="28"/>
          <w:szCs w:val="28"/>
        </w:rPr>
        <w:t>на 5</w:t>
      </w:r>
      <w:r>
        <w:rPr>
          <w:rFonts w:ascii="Times New Roman" w:eastAsia="Times New Roman" w:hAnsi="Times New Roman" w:cs="Times New Roman"/>
          <w:b/>
          <w:bCs/>
          <w:sz w:val="28"/>
          <w:szCs w:val="28"/>
        </w:rPr>
        <w:t xml:space="preserve"> месяца</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8"/>
          <w:szCs w:val="28"/>
        </w:rPr>
      </w:pPr>
      <w:r>
        <w:rPr>
          <w:rFonts w:ascii="Times New Roman" w:eastAsia="Times New Roman" w:hAnsi="Times New Roman" w:cs="Times New Roman"/>
          <w:sz w:val="28"/>
          <w:szCs w:val="28"/>
        </w:rPr>
        <w:t>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ГИБДД для исполнения.</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ч.1 ст.32.6 КоАП РФ, исполнение постановления о лишении права управления транспортным средством соответствующего вида осуществляется путем изъятия соответственно </w:t>
      </w:r>
      <w:hyperlink r:id="rId7" w:history="1">
        <w:r>
          <w:rPr>
            <w:rFonts w:ascii="Times New Roman" w:eastAsia="Times New Roman" w:hAnsi="Times New Roman" w:cs="Times New Roman"/>
            <w:color w:val="0000EE"/>
            <w:sz w:val="28"/>
            <w:szCs w:val="28"/>
            <w:u w:val="single" w:color="0000EE"/>
          </w:rPr>
          <w:t>водительского удостоверения</w:t>
        </w:r>
      </w:hyperlink>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8"/>
          <w:szCs w:val="28"/>
        </w:rPr>
      </w:pPr>
      <w:r>
        <w:rPr>
          <w:rFonts w:ascii="Times New Roman" w:eastAsia="Times New Roman" w:hAnsi="Times New Roman" w:cs="Times New Roman"/>
          <w:sz w:val="28"/>
          <w:szCs w:val="28"/>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8" w:anchor="sub_32601" w:history="1">
        <w:r>
          <w:rPr>
            <w:rFonts w:ascii="Times New Roman" w:eastAsia="Times New Roman" w:hAnsi="Times New Roman" w:cs="Times New Roman"/>
            <w:color w:val="0000EE"/>
            <w:sz w:val="28"/>
            <w:szCs w:val="28"/>
            <w:u w:val="single" w:color="0000EE"/>
          </w:rPr>
          <w:t>частями 1</w:t>
        </w:r>
        <w:r>
          <w:rPr>
            <w:rFonts w:ascii="Times New Roman" w:eastAsia="Times New Roman" w:hAnsi="Times New Roman" w:cs="Times New Roman"/>
            <w:color w:val="0000EE"/>
            <w:sz w:val="28"/>
            <w:szCs w:val="28"/>
            <w:u w:val="single" w:color="0000EE"/>
          </w:rPr>
          <w:t> </w:t>
        </w:r>
        <w:r>
          <w:rPr>
            <w:rFonts w:ascii="Times New Roman" w:eastAsia="Times New Roman" w:hAnsi="Times New Roman" w:cs="Times New Roman"/>
            <w:color w:val="0000EE"/>
            <w:sz w:val="28"/>
            <w:szCs w:val="28"/>
            <w:u w:val="single" w:color="0000EE"/>
          </w:rPr>
          <w:t>-</w:t>
        </w:r>
        <w:r>
          <w:rPr>
            <w:rFonts w:ascii="Times New Roman" w:eastAsia="Times New Roman" w:hAnsi="Times New Roman" w:cs="Times New Roman"/>
            <w:color w:val="0000EE"/>
            <w:sz w:val="28"/>
            <w:szCs w:val="28"/>
            <w:u w:val="single" w:color="0000EE"/>
          </w:rPr>
          <w:t> </w:t>
        </w:r>
        <w:r>
          <w:rPr>
            <w:rFonts w:ascii="Times New Roman" w:eastAsia="Times New Roman" w:hAnsi="Times New Roman" w:cs="Times New Roman"/>
            <w:color w:val="0000EE"/>
            <w:sz w:val="28"/>
            <w:szCs w:val="28"/>
            <w:u w:val="single" w:color="0000EE"/>
          </w:rPr>
          <w:t>3 статьи 32.6</w:t>
        </w:r>
      </w:hyperlink>
      <w:r>
        <w:rPr>
          <w:rFonts w:ascii="Times New Roman" w:eastAsia="Times New Roman" w:hAnsi="Times New Roman" w:cs="Times New Roman"/>
          <w:sz w:val="28"/>
          <w:szCs w:val="28"/>
        </w:rPr>
        <w:t xml:space="preserve"> настоящего КоАП РФ 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орган, исполняющий этот вид административного наказания(в данном случае в ГИБДД УМВД России по ХМАО - Югре,</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которое расположено по адресу: </w:t>
      </w:r>
      <w:r>
        <w:rPr>
          <w:rFonts w:ascii="Times New Roman" w:eastAsia="Times New Roman" w:hAnsi="Times New Roman" w:cs="Times New Roman"/>
          <w:sz w:val="28"/>
          <w:szCs w:val="28"/>
        </w:rPr>
        <w:t>г.Ханты-Мансийск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ул.Мира</w:t>
      </w:r>
      <w:r>
        <w:rPr>
          <w:rFonts w:ascii="Times New Roman" w:eastAsia="Times New Roman" w:hAnsi="Times New Roman" w:cs="Times New Roman"/>
          <w:sz w:val="28"/>
          <w:szCs w:val="28"/>
        </w:rPr>
        <w:t>, 108 / 2), а в случае утраты указанных документов заявить об этом в указанный орган в тот же срок.</w:t>
      </w:r>
    </w:p>
    <w:p>
      <w:pPr>
        <w:spacing w:before="0" w:after="0"/>
        <w:ind w:firstLine="567"/>
        <w:jc w:val="both"/>
        <w:rPr>
          <w:sz w:val="28"/>
          <w:szCs w:val="28"/>
        </w:rPr>
      </w:pP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8"/>
          <w:szCs w:val="28"/>
        </w:rPr>
      </w:pPr>
    </w:p>
    <w:p>
      <w:pPr>
        <w:spacing w:before="0" w:after="0"/>
        <w:ind w:firstLine="567"/>
        <w:jc w:val="both"/>
        <w:rPr>
          <w:sz w:val="28"/>
          <w:szCs w:val="28"/>
        </w:rPr>
      </w:pPr>
    </w:p>
    <w:p>
      <w:pPr>
        <w:spacing w:before="0" w:after="0"/>
        <w:ind w:firstLine="567"/>
        <w:jc w:val="both"/>
        <w:rPr>
          <w:sz w:val="28"/>
          <w:szCs w:val="28"/>
        </w:rPr>
      </w:pPr>
    </w:p>
    <w:p>
      <w:pPr>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О.А. Новокшенова</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Копия верна:</w:t>
      </w:r>
    </w:p>
    <w:p>
      <w:pPr>
        <w:spacing w:before="0" w:after="0"/>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О.А. Новокшенова</w:t>
      </w:r>
    </w:p>
    <w:p>
      <w:pPr>
        <w:spacing w:before="0" w:after="200" w:line="276" w:lineRule="auto"/>
        <w:rPr>
          <w:sz w:val="22"/>
          <w:szCs w:val="22"/>
        </w:rPr>
      </w:pPr>
    </w:p>
    <w:p>
      <w:pPr>
        <w:spacing w:before="0" w:after="200" w:line="276" w:lineRule="auto"/>
        <w:rPr>
          <w:sz w:val="22"/>
          <w:szCs w:val="22"/>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doNotExpandShiftReturn/>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20rplc-7">
    <w:name w:val="cat-UserDefined grp-20 rplc-7"/>
    <w:basedOn w:val="DefaultParagraphFont"/>
  </w:style>
  <w:style w:type="character" w:customStyle="1" w:styleId="cat-UserDefinedgrp-21rplc-17">
    <w:name w:val="cat-UserDefined grp-21 rplc-1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garantF1://1205770.1000" TargetMode="External" /><Relationship Id="rId6" Type="http://schemas.openxmlformats.org/officeDocument/2006/relationships/hyperlink" Target="file:///X:\assist_2\&#1051;&#1077;&#1085;&#1072;\&#1040;&#1076;&#1084;&#1080;&#1085;&#1080;&#1089;&#1090;&#1088;&#1072;&#1090;&#1080;&#1074;&#1082;&#1072;\12.15\18.11%201244%20&#1047;&#1072;&#1088;&#1091;&#1073;&#1080;&#1085;%203.20,%201.1.docx" TargetMode="External" /><Relationship Id="rId7" Type="http://schemas.openxmlformats.org/officeDocument/2006/relationships/hyperlink" Target="garantf1://2440357.6600/" TargetMode="External" /><Relationship Id="rId8" Type="http://schemas.openxmlformats.org/officeDocument/2006/relationships/hyperlink" Target="file:///X:\assist_2\&#1051;&#1080;&#1079;&#1072;\&#1040;&#1076;&#1084;&#1080;&#1085;&#1080;&#1089;&#1090;&#1088;&#1072;&#1090;&#1080;&#1074;&#1082;&#1072;\12.15\judge_3\&#1040;&#1044;&#1052;&#1048;&#1053;&#1048;&#1057;&#1058;&#1056;&#1040;&#1058;&#1048;&#1042;&#1050;&#1040;\20.09.2013\5446%20&#1073;&#1072;&#1083;&#1072;&#1073;&#1072;&#1085;%2012.8%20&#1095;.%201.doc" TargetMode="Externa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